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F24" w:rsidRPr="00283640" w:rsidRDefault="00B81F24" w:rsidP="00644B8B">
      <w:pPr>
        <w:ind w:left="-851" w:hanging="1"/>
        <w:jc w:val="both"/>
        <w:rPr>
          <w:b/>
          <w:i/>
          <w:lang w:val="en-US"/>
        </w:rPr>
      </w:pPr>
      <w:r w:rsidRPr="000D6231">
        <w:rPr>
          <w:b/>
          <w:i/>
        </w:rPr>
        <w:t>Отг</w:t>
      </w:r>
      <w:r>
        <w:rPr>
          <w:b/>
          <w:i/>
        </w:rPr>
        <w:t>овор на въпрос отКристиан Вигенин</w:t>
      </w:r>
      <w:r w:rsidRPr="000D6231">
        <w:rPr>
          <w:b/>
          <w:i/>
        </w:rPr>
        <w:t xml:space="preserve"> – н</w:t>
      </w:r>
      <w:r>
        <w:rPr>
          <w:b/>
          <w:i/>
        </w:rPr>
        <w:t>ароден представител от ПГ на БСП за България</w:t>
      </w:r>
      <w:r w:rsidRPr="000D6231">
        <w:rPr>
          <w:b/>
          <w:i/>
        </w:rPr>
        <w:t xml:space="preserve"> относ</w:t>
      </w:r>
      <w:r>
        <w:rPr>
          <w:b/>
          <w:i/>
        </w:rPr>
        <w:t>но недостатъчна подкрепа на животновъдите от община Болярово, чиито стада бяха ликвидирани от Българската агенция по безопасност на храните</w:t>
      </w:r>
    </w:p>
    <w:p w:rsidR="00B81F24" w:rsidRPr="00907422" w:rsidRDefault="00B81F24" w:rsidP="00644B8B">
      <w:pPr>
        <w:jc w:val="both"/>
        <w:rPr>
          <w:b/>
          <w:sz w:val="32"/>
          <w:szCs w:val="32"/>
          <w:lang w:val="en-US"/>
        </w:rPr>
      </w:pPr>
    </w:p>
    <w:p w:rsidR="00B81F24" w:rsidRDefault="00B81F24" w:rsidP="00644B8B">
      <w:pPr>
        <w:ind w:left="-851" w:hanging="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B81F24" w:rsidRDefault="00B81F24" w:rsidP="00644B8B">
      <w:pPr>
        <w:ind w:left="-851" w:hanging="1"/>
        <w:jc w:val="both"/>
        <w:rPr>
          <w:b/>
          <w:sz w:val="32"/>
          <w:szCs w:val="32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B81F24" w:rsidRDefault="00B81F24" w:rsidP="00644B8B">
      <w:pPr>
        <w:ind w:left="-851" w:hanging="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УВАЖАЕМИ ГОСПОДИН ВИГЕНИН</w:t>
      </w:r>
      <w:r w:rsidRPr="004B07F5">
        <w:rPr>
          <w:b/>
          <w:sz w:val="32"/>
          <w:szCs w:val="32"/>
        </w:rPr>
        <w:t>,</w:t>
      </w:r>
    </w:p>
    <w:p w:rsidR="00B81F24" w:rsidRPr="001E16A1" w:rsidRDefault="00B81F24" w:rsidP="00644B8B">
      <w:pPr>
        <w:ind w:left="-851" w:hanging="1"/>
        <w:jc w:val="both"/>
        <w:rPr>
          <w:b/>
          <w:sz w:val="32"/>
          <w:szCs w:val="32"/>
          <w:lang w:val="en-US"/>
        </w:rPr>
      </w:pPr>
    </w:p>
    <w:p w:rsidR="00B81F24" w:rsidRPr="0035105C" w:rsidRDefault="00B81F24" w:rsidP="00596A61">
      <w:pPr>
        <w:ind w:left="-720" w:firstLine="720"/>
        <w:jc w:val="both"/>
        <w:rPr>
          <w:bCs/>
          <w:sz w:val="32"/>
          <w:szCs w:val="32"/>
        </w:rPr>
      </w:pPr>
      <w:r w:rsidRPr="0035105C">
        <w:rPr>
          <w:bCs/>
          <w:sz w:val="32"/>
          <w:szCs w:val="32"/>
        </w:rPr>
        <w:t>Аз искам да благодаря за срещата, която проведохте днес и на която ме поканихте.</w:t>
      </w:r>
    </w:p>
    <w:p w:rsidR="00B81F24" w:rsidRPr="0035105C" w:rsidRDefault="00B81F24" w:rsidP="00596A61">
      <w:pPr>
        <w:ind w:left="-720" w:firstLine="720"/>
        <w:jc w:val="both"/>
        <w:rPr>
          <w:bCs/>
          <w:sz w:val="32"/>
          <w:szCs w:val="32"/>
        </w:rPr>
      </w:pPr>
      <w:r w:rsidRPr="0035105C">
        <w:rPr>
          <w:bCs/>
          <w:sz w:val="32"/>
          <w:szCs w:val="32"/>
        </w:rPr>
        <w:t>Малко повече информация. С Решение № 954 от 2018 г. на Европейската комисия за предотвратяване разпространението на чумата по дребните преживни животни на територията на Република България се разшири обхватът на определените защитни мерки. Така от 8 октомври 2018 г. в ограничителните мерки се включиха и останалите общини от областите Ямбол и Бургас и цялата област Хасково. Мерките предвиждат преработката и разпространението на мляко и млечни продукти от дребни преживни животни да се осъществява само на територията на същата област. В тази връзка и отчитайки наложените ограничения Министерството на земеделието, храните и горите, спазвайки европейското и българското законодателство, предприе различни по характер мерки, целящи компенсиране и подпомагане на животновъдите, засегнати от заболяването „чума по дребните преживни животни“.</w:t>
      </w:r>
    </w:p>
    <w:p w:rsidR="00B81F24" w:rsidRPr="0035105C" w:rsidRDefault="00B81F24" w:rsidP="00596A61">
      <w:pPr>
        <w:ind w:left="-720" w:firstLine="720"/>
        <w:jc w:val="both"/>
        <w:rPr>
          <w:bCs/>
          <w:sz w:val="32"/>
          <w:szCs w:val="32"/>
        </w:rPr>
      </w:pPr>
      <w:r w:rsidRPr="0035105C">
        <w:rPr>
          <w:bCs/>
          <w:sz w:val="32"/>
          <w:szCs w:val="32"/>
        </w:rPr>
        <w:t>На първо място, стопаните, чиито болни животни бяха унищожени с цел предотвратяване разпространение на заболяването, получиха обезщетения, изчислени по видове и категории животни. При определяне на обезщетенията са отчетени пазарната цена, теглото на животното и неговата развъдна стойност. Така се формираха два вида обезщетения за стокови животни, които варираха между 130 и 350 лв. и за животни под селекционен контрол, които варираха от 220 до над 600 лв.</w:t>
      </w: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  <w:r w:rsidRPr="0035105C">
        <w:rPr>
          <w:sz w:val="32"/>
          <w:szCs w:val="32"/>
        </w:rPr>
        <w:t>Освен компенсацията за убитите животните, стопаните бяха подпомогнати и във връзка с пропуснатите ползи от нереализирана продукция – мляко и приплоди.</w:t>
      </w: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  <w:r w:rsidRPr="0035105C">
        <w:rPr>
          <w:sz w:val="32"/>
          <w:szCs w:val="32"/>
        </w:rPr>
        <w:t xml:space="preserve">Предвид първоначалните ограничения, за определени общини бе взето решение за подпомагане, съгласно правилата на европейското законодателство в областта на държавните помощи посредством минимална помощ </w:t>
      </w:r>
      <w:r w:rsidRPr="0035105C">
        <w:rPr>
          <w:sz w:val="32"/>
          <w:szCs w:val="32"/>
          <w:lang w:val="en-GB"/>
        </w:rPr>
        <w:t>de minimis</w:t>
      </w:r>
      <w:r w:rsidRPr="0035105C">
        <w:rPr>
          <w:sz w:val="32"/>
          <w:szCs w:val="32"/>
        </w:rPr>
        <w:t xml:space="preserve"> по следните направления. Първо, пострадалите земеделски стопани в 3-километровата ограничителна зона на общините Болярово, Елхово – това са седемте общини, и петте – от Бургас, забраняващи извеждането на животни на паша, както и търговията със сурово мляко, която към настоящия момент е действаща, бяха компенсирани с минимална помощ </w:t>
      </w:r>
      <w:r w:rsidRPr="0035105C">
        <w:rPr>
          <w:sz w:val="32"/>
          <w:szCs w:val="32"/>
          <w:lang w:val="en-GB"/>
        </w:rPr>
        <w:t>de minimis</w:t>
      </w:r>
      <w:r w:rsidRPr="0035105C">
        <w:rPr>
          <w:sz w:val="32"/>
          <w:szCs w:val="32"/>
        </w:rPr>
        <w:t xml:space="preserve"> за пропуснати ползи от реализацията на първична земеделска продукция овче и козе мляко за периода на действие на забраната на лактационния период на овце майки и кози майки. Ставките бяха формирани на базата на прогнозен нереализиран остатък от сурово мляко по средна пазарна изкупна цена. Следва да се отбележи, че към тази група спадат и земеделски стопани, чиито животни са евтаназирани и респективно са претърпели пропуснати ползи от реализиране на земеделската продукция от датата на евтаназиране до края на лактационния период. </w:t>
      </w: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  <w:r w:rsidRPr="0035105C">
        <w:rPr>
          <w:sz w:val="32"/>
          <w:szCs w:val="32"/>
        </w:rPr>
        <w:t>За пострадалите земеделски стопани с издадена заповед на наблюдавана 10-километровата зона в област Ямбол, а именно Ямбол, Стралджа и Тунджа, с наложена едноседмична възбрана за продажба на сурово мляко, също бяха компенсирани за пропуснати ползи от реализацията на първичната земеделска продукция. По този начин реалното подпомагане, което са получили, е съответно: в 3-километровата зона – 55 лв. за една овца майка, и в 10-километровата зона – 22 лв. за овца майка и коза майка респективно.</w:t>
      </w: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  <w:r w:rsidRPr="0035105C">
        <w:rPr>
          <w:sz w:val="32"/>
          <w:szCs w:val="32"/>
        </w:rPr>
        <w:t xml:space="preserve">Към момента, предвид сезонния характер на възпроизводството на овцете и козите, стопаните не търпят големи загуби от нереализирана продукция, а именно сурово мляко и приплоди от въведените рестриктивни мерки за ограничаване на разпространението на заболяването. </w:t>
      </w: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  <w:r w:rsidRPr="0035105C">
        <w:rPr>
          <w:sz w:val="32"/>
          <w:szCs w:val="32"/>
        </w:rPr>
        <w:t xml:space="preserve">Млечната продуктивност на животните ще бъде възобновена едва в началото на тази година. За по-продължителния период на лактация при козите са предвидени възможности за реализация на произведената суровина. </w:t>
      </w: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  <w:r w:rsidRPr="0035105C">
        <w:rPr>
          <w:sz w:val="32"/>
          <w:szCs w:val="32"/>
        </w:rPr>
        <w:t xml:space="preserve">Във връзка с настъпилите форсмажорни обстоятелство и въведените ограничителни мерки за преработка и разпространение на мляко и млечни продукти земеделските стопани, заявили участие в схемата за обвързано производство за подпомагане на овце майки и кози майки под селекционен контрол за кампания 2018 г., ще получат полагащите им се плащания за наличните преди настъпването на форсмажорното събитие животни, като не е необходимо да доказват с документи реализация на количество мляко или на млечни продукти. </w:t>
      </w: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  <w:r w:rsidRPr="0035105C">
        <w:rPr>
          <w:sz w:val="32"/>
          <w:szCs w:val="32"/>
        </w:rPr>
        <w:t xml:space="preserve">Същевременно по схемата за преходна национална помощ на овце майки и кози майки, обвързана с производството, размерът на плащането за допустимо животно за кампания 2018 г. е 39,60 лв. Земеделските стопани от засегнатите територии, които са заявили подпомагане по тази схема, получиха първия транш, а именно 19,80 лв., вторият транш ще бъде получен през месец януари. </w:t>
      </w: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  <w:r w:rsidRPr="0035105C">
        <w:rPr>
          <w:sz w:val="32"/>
          <w:szCs w:val="32"/>
        </w:rPr>
        <w:t xml:space="preserve">По отношение на пасищата, мерите и ливадите от Държавния и общинския поземлен фонд, ще се вземат мерки за запазване на договорите за наем и аренда на засегнатите от епизоотията животни, за да могат да бъдат компенсирани във връзка с неблагоприятните последици от стопанството им. </w:t>
      </w: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  <w:r w:rsidRPr="0035105C">
        <w:rPr>
          <w:sz w:val="32"/>
          <w:szCs w:val="32"/>
        </w:rPr>
        <w:t>Тук благодаря и за разговора, който проведохме. Мисля, че един подобен алгоритъм за форсмажор след отпадане на заповедта до определени месеци – между три и пет, да се даде възможност за населване, което да могат да покрият изискванията за пасища, ще го заложим в Наредбата.</w:t>
      </w: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  <w:r w:rsidRPr="0035105C">
        <w:rPr>
          <w:sz w:val="32"/>
          <w:szCs w:val="32"/>
        </w:rPr>
        <w:t>Към настоящия момент се извършва постоянен мониторинг на животните от засегнатите области чрез извършване на клинични прегледи, вземане на кръвни проби и тяхното изследване за наличие на антитела срещу вирус на чумата по дребните преживни животни. Тук са ми написали още много други неща и започвам да се повтарям.</w:t>
      </w:r>
    </w:p>
    <w:p w:rsidR="00B81F24" w:rsidRPr="0035105C" w:rsidRDefault="00B81F24" w:rsidP="00596A61">
      <w:pPr>
        <w:ind w:left="-720" w:firstLine="720"/>
        <w:jc w:val="both"/>
        <w:rPr>
          <w:sz w:val="32"/>
          <w:szCs w:val="32"/>
        </w:rPr>
      </w:pPr>
      <w:r w:rsidRPr="0035105C">
        <w:rPr>
          <w:sz w:val="32"/>
          <w:szCs w:val="32"/>
        </w:rPr>
        <w:t xml:space="preserve">Разбира се, по отношение на стопани, които биха искали да направят населване в районите, където бяха евтаназирани животните, още другата седмица със заместник-министър Иванов ще организираме среща с представители на </w:t>
      </w:r>
      <w:r w:rsidRPr="0035105C">
        <w:rPr>
          <w:bCs/>
          <w:sz w:val="32"/>
          <w:szCs w:val="32"/>
        </w:rPr>
        <w:t>Българска агенция по безопасност на храните</w:t>
      </w:r>
      <w:r w:rsidRPr="0035105C">
        <w:rPr>
          <w:sz w:val="32"/>
          <w:szCs w:val="32"/>
        </w:rPr>
        <w:t xml:space="preserve"> в </w:t>
      </w:r>
      <w:r w:rsidRPr="0035105C">
        <w:rPr>
          <w:sz w:val="32"/>
          <w:szCs w:val="32"/>
          <w:lang w:val="en-US"/>
        </w:rPr>
        <w:t>DG Sante</w:t>
      </w:r>
      <w:r w:rsidRPr="0035105C">
        <w:rPr>
          <w:sz w:val="32"/>
          <w:szCs w:val="32"/>
        </w:rPr>
        <w:t>, за да може да се възползваме от разписаните в Директивата и транспонирани в Наредбата текстове, които са малко по-тежки в решението за ограниченията</w:t>
      </w:r>
      <w:r>
        <w:rPr>
          <w:sz w:val="32"/>
          <w:szCs w:val="32"/>
        </w:rPr>
        <w:t>. Т</w:t>
      </w:r>
      <w:r w:rsidRPr="0035105C">
        <w:rPr>
          <w:sz w:val="32"/>
          <w:szCs w:val="32"/>
        </w:rPr>
        <w:t xml:space="preserve">ака че да се опитаме да спестим някой ден преди да падне решението. </w:t>
      </w:r>
    </w:p>
    <w:p w:rsidR="00B81F24" w:rsidRDefault="00B81F24" w:rsidP="00596A61">
      <w:pPr>
        <w:spacing w:line="360" w:lineRule="auto"/>
        <w:jc w:val="both"/>
        <w:rPr>
          <w:sz w:val="28"/>
          <w:szCs w:val="28"/>
        </w:rPr>
      </w:pPr>
    </w:p>
    <w:p w:rsidR="00B81F24" w:rsidRPr="00385E2F" w:rsidRDefault="00B81F24" w:rsidP="00596A61">
      <w:pPr>
        <w:spacing w:line="360" w:lineRule="auto"/>
        <w:jc w:val="both"/>
        <w:rPr>
          <w:b/>
          <w:sz w:val="32"/>
          <w:szCs w:val="32"/>
        </w:rPr>
      </w:pPr>
      <w:r w:rsidRPr="004B07F5">
        <w:rPr>
          <w:b/>
          <w:sz w:val="32"/>
          <w:szCs w:val="32"/>
        </w:rPr>
        <w:t>БЛАГОДАРЯ ЗА ВНИМАНИЕТО!</w:t>
      </w:r>
    </w:p>
    <w:p w:rsidR="00B81F24" w:rsidRPr="00644B8B" w:rsidRDefault="00B81F24" w:rsidP="00644B8B"/>
    <w:sectPr w:rsidR="00B81F24" w:rsidRPr="00644B8B" w:rsidSect="009C04F4">
      <w:pgSz w:w="11907" w:h="16839" w:code="9"/>
      <w:pgMar w:top="709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464D8"/>
    <w:multiLevelType w:val="hybridMultilevel"/>
    <w:tmpl w:val="3B6A9D14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">
    <w:nsid w:val="7F6C21F6"/>
    <w:multiLevelType w:val="hybridMultilevel"/>
    <w:tmpl w:val="2F7CF302"/>
    <w:lvl w:ilvl="0" w:tplc="0409000D">
      <w:start w:val="1"/>
      <w:numFmt w:val="bullet"/>
      <w:lvlText w:val="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735"/>
    <w:rsid w:val="000D6231"/>
    <w:rsid w:val="00167C35"/>
    <w:rsid w:val="0019232A"/>
    <w:rsid w:val="001D4735"/>
    <w:rsid w:val="001E16A1"/>
    <w:rsid w:val="00283640"/>
    <w:rsid w:val="0035105C"/>
    <w:rsid w:val="00385E2F"/>
    <w:rsid w:val="003F15A3"/>
    <w:rsid w:val="004A4131"/>
    <w:rsid w:val="004B07F5"/>
    <w:rsid w:val="004C3BAF"/>
    <w:rsid w:val="00502FAF"/>
    <w:rsid w:val="00596A61"/>
    <w:rsid w:val="005C5C12"/>
    <w:rsid w:val="00641F16"/>
    <w:rsid w:val="00644B8B"/>
    <w:rsid w:val="00681E8D"/>
    <w:rsid w:val="00907422"/>
    <w:rsid w:val="009C04F4"/>
    <w:rsid w:val="00B81F24"/>
    <w:rsid w:val="00D40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B8B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44B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7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922</Words>
  <Characters>5261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Sashka Tsenova</dc:creator>
  <cp:keywords/>
  <dc:description/>
  <cp:lastModifiedBy>MPchelinska</cp:lastModifiedBy>
  <cp:revision>6</cp:revision>
  <dcterms:created xsi:type="dcterms:W3CDTF">2018-11-22T13:34:00Z</dcterms:created>
  <dcterms:modified xsi:type="dcterms:W3CDTF">2018-11-23T16:55:00Z</dcterms:modified>
</cp:coreProperties>
</file>